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8BE" w:rsidRPr="005D28BE" w:rsidRDefault="005D28BE" w:rsidP="005D28BE">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5D28BE">
        <w:rPr>
          <w:rFonts w:ascii="Times New Roman" w:eastAsia="Times New Roman" w:hAnsi="Times New Roman" w:cs="Times New Roman"/>
          <w:b/>
          <w:bCs/>
          <w:sz w:val="36"/>
          <w:szCs w:val="36"/>
          <w:lang w:eastAsia="ru-RU"/>
        </w:rPr>
        <w:t>Федеральный закон от 29 декабря 2012 г. N 273-ФЗ</w:t>
      </w:r>
    </w:p>
    <w:p w:rsidR="005D28BE" w:rsidRPr="005D28BE" w:rsidRDefault="005D28BE" w:rsidP="005D28BE">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5D28BE">
        <w:rPr>
          <w:rFonts w:ascii="Times New Roman" w:eastAsia="Times New Roman" w:hAnsi="Times New Roman" w:cs="Times New Roman"/>
          <w:b/>
          <w:bCs/>
          <w:sz w:val="36"/>
          <w:szCs w:val="36"/>
          <w:lang w:eastAsia="ru-RU"/>
        </w:rPr>
        <w:t>"Об образовании в Российской Федерации"</w:t>
      </w:r>
    </w:p>
    <w:p w:rsidR="005D28BE" w:rsidRPr="005D28BE" w:rsidRDefault="005D28BE" w:rsidP="005D28BE">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5D28BE">
        <w:rPr>
          <w:rFonts w:ascii="Times New Roman" w:eastAsia="Times New Roman" w:hAnsi="Times New Roman" w:cs="Times New Roman"/>
          <w:b/>
          <w:bCs/>
          <w:sz w:val="20"/>
          <w:szCs w:val="20"/>
          <w:lang w:eastAsia="ru-RU"/>
        </w:rPr>
        <w:t>Принят Государственной Думой 21 декабря 2012 года</w:t>
      </w:r>
    </w:p>
    <w:p w:rsidR="005D28BE" w:rsidRPr="005D28BE" w:rsidRDefault="005D28BE" w:rsidP="005D28BE">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5D28BE">
        <w:rPr>
          <w:rFonts w:ascii="Times New Roman" w:eastAsia="Times New Roman" w:hAnsi="Times New Roman" w:cs="Times New Roman"/>
          <w:b/>
          <w:bCs/>
          <w:sz w:val="20"/>
          <w:szCs w:val="20"/>
          <w:lang w:eastAsia="ru-RU"/>
        </w:rPr>
        <w:t>Одобрен Советом Федерации 26 декабря 2012 года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ГАРАНТ: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Настоящий Федеральный закон вступает в силу с 1 сентября 2013 г., за исключением положений, для которых статьей 111 установлены иные сроки вступления их в силу</w:t>
      </w:r>
    </w:p>
    <w:p w:rsidR="005D28BE" w:rsidRPr="005D28BE" w:rsidRDefault="005D28BE" w:rsidP="005D28B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D28BE">
        <w:rPr>
          <w:rFonts w:ascii="Times New Roman" w:eastAsia="Times New Roman" w:hAnsi="Times New Roman" w:cs="Times New Roman"/>
          <w:b/>
          <w:bCs/>
          <w:sz w:val="27"/>
          <w:szCs w:val="27"/>
          <w:lang w:eastAsia="ru-RU"/>
        </w:rPr>
        <w:t>Глава 1. Общие положения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4) уровень образования - завершенный цикл образования, характеризующийся определенной единой совокупностью требований;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15) обучающийся - физическое лицо, осваивающее образовательную программу;</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w:t>
      </w:r>
      <w:r w:rsidRPr="005D28BE">
        <w:rPr>
          <w:rFonts w:ascii="Times New Roman" w:eastAsia="Times New Roman" w:hAnsi="Times New Roman" w:cs="Times New Roman"/>
          <w:sz w:val="24"/>
          <w:szCs w:val="24"/>
          <w:lang w:eastAsia="ru-RU"/>
        </w:rPr>
        <w:lastRenderedPageBreak/>
        <w:t>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признание приоритетности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4. Правовое регулирование отношений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6. Полномочия федеральных органов государственной власти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6) утверждение федеральных государственных образовательных стандартов, установление федеральных государственных требований;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лицензирование образовательной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4. Средства на осуществление переданных полномочий носят целевой характер и не могут быть использованы на другие цели.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w:t>
      </w:r>
      <w:r w:rsidRPr="005D28BE">
        <w:rPr>
          <w:rFonts w:ascii="Times New Roman" w:eastAsia="Times New Roman" w:hAnsi="Times New Roman" w:cs="Times New Roman"/>
          <w:sz w:val="24"/>
          <w:szCs w:val="24"/>
          <w:lang w:eastAsia="ru-RU"/>
        </w:rPr>
        <w:lastRenderedPageBreak/>
        <w:t>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ГАРАНТ: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Пункт 3 части 1 статьи 8 вступает в силу с 1 января 2014 г.</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ГАРАНТ: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Пункт 6 части 1 статьи 8 вступает в силу с 1 января 2014 г.</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ГАРАНТ: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Пункт 1 части 1 статьи 9 вступает в силу с 1 января 2014 г.</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5D28BE" w:rsidRPr="005D28BE" w:rsidRDefault="005D28BE" w:rsidP="005D28B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D28BE">
        <w:rPr>
          <w:rFonts w:ascii="Times New Roman" w:eastAsia="Times New Roman" w:hAnsi="Times New Roman" w:cs="Times New Roman"/>
          <w:b/>
          <w:bCs/>
          <w:sz w:val="27"/>
          <w:szCs w:val="27"/>
          <w:lang w:eastAsia="ru-RU"/>
        </w:rPr>
        <w:t>Глава 2. Система образования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10. Структура системы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Система образования включает в себя: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дошкольное образование;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начальное общее образование;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основное общее образование;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среднее общее образование.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5. В Российской Федерации устанавливаются следующие уровни профессионального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среднее профессиональное образование;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высшее образование - бакалавриат;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высшее образование - специалитет, магистратура;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преемственность основных образовательных программ;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Федеральные государственные образовательные стандарты включают в себя требования к:</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2) условиям реализации основных образовательных программ, в том числе кадровым, финансовым, материально-техническим и иным условиям;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результатам освоения основных образовательных программ.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w:t>
      </w:r>
      <w:r w:rsidRPr="005D28BE">
        <w:rPr>
          <w:rFonts w:ascii="Times New Roman" w:eastAsia="Times New Roman" w:hAnsi="Times New Roman" w:cs="Times New Roman"/>
          <w:sz w:val="24"/>
          <w:szCs w:val="24"/>
          <w:lang w:eastAsia="ru-RU"/>
        </w:rPr>
        <w:lastRenderedPageBreak/>
        <w:t>могут быть ниже соответствующих требований федеральных государственных образовательных стандартов.</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12. Образовательные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К основным образовательным программам относятся: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основные профессиональные образовательные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К дополнительным образовательным программам относятся: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w:t>
      </w:r>
      <w:r w:rsidRPr="005D28BE">
        <w:rPr>
          <w:rFonts w:ascii="Times New Roman" w:eastAsia="Times New Roman" w:hAnsi="Times New Roman" w:cs="Times New Roman"/>
          <w:sz w:val="24"/>
          <w:szCs w:val="24"/>
          <w:lang w:eastAsia="ru-RU"/>
        </w:rPr>
        <w:lastRenderedPageBreak/>
        <w:t>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13. Общие требования к реализации образовательных программ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Основные профессиональные образовательные программы предусматривают проведение практики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14. Язык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15. Сетевая форма реализации образовательных программ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w:t>
      </w:r>
      <w:r w:rsidRPr="005D28BE">
        <w:rPr>
          <w:rFonts w:ascii="Times New Roman" w:eastAsia="Times New Roman" w:hAnsi="Times New Roman" w:cs="Times New Roman"/>
          <w:sz w:val="24"/>
          <w:szCs w:val="24"/>
          <w:lang w:eastAsia="ru-RU"/>
        </w:rPr>
        <w:lastRenderedPageBreak/>
        <w:t>осваивающих образовательную программу, реализуемую с использованием сетевой формы;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17. Формы получения образования и формы обучения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 Российской Федерации образование может быть получено:</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18. Печатные и электронные образовательные и информационные ресурсы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w:t>
      </w:r>
      <w:r w:rsidRPr="005D28BE">
        <w:rPr>
          <w:rFonts w:ascii="Times New Roman" w:eastAsia="Times New Roman" w:hAnsi="Times New Roman" w:cs="Times New Roman"/>
          <w:sz w:val="24"/>
          <w:szCs w:val="24"/>
          <w:lang w:eastAsia="ru-RU"/>
        </w:rPr>
        <w:lastRenderedPageBreak/>
        <w:t>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19. Научно-методическое и ресурсное обеспечение системы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20. Экспериментальная и инновационная деятельность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5D28BE" w:rsidRPr="005D28BE" w:rsidRDefault="005D28BE" w:rsidP="005D28B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D28BE">
        <w:rPr>
          <w:rFonts w:ascii="Times New Roman" w:eastAsia="Times New Roman" w:hAnsi="Times New Roman" w:cs="Times New Roman"/>
          <w:b/>
          <w:bCs/>
          <w:sz w:val="27"/>
          <w:szCs w:val="27"/>
          <w:lang w:eastAsia="ru-RU"/>
        </w:rPr>
        <w:t>Глава 3. Лица, осуществляющие образовательную деятельность</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21. Образовательная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22. Создание, реорганизация, ликвидация образовательных организаций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23. Типы образовательных организаций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3) профессиональная образовательная организация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дошкольные образовательные организации - дополнительные общеразвивающие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w:t>
      </w:r>
      <w:r w:rsidRPr="005D28BE">
        <w:rPr>
          <w:rFonts w:ascii="Times New Roman" w:eastAsia="Times New Roman" w:hAnsi="Times New Roman" w:cs="Times New Roman"/>
          <w:sz w:val="24"/>
          <w:szCs w:val="24"/>
          <w:lang w:eastAsia="ru-RU"/>
        </w:rPr>
        <w:lastRenderedPageBreak/>
        <w:t>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w:t>
      </w:r>
      <w:r w:rsidRPr="005D28BE">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25. Устав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тип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учредитель или учредители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организацией, порядок их формирования и сроки полномочий.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26. Управление образовательной организацией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27. Структура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прием обучающихся в образовательную организацию;</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13) проведение самообследования, обеспечение функционирования внутренней системы оценки качества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16) создание условий для занятия обучающимися физической культурой и спортом;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29. Информационная открытость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информации: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w:t>
      </w:r>
      <w:r w:rsidRPr="005D28BE">
        <w:rPr>
          <w:rFonts w:ascii="Times New Roman" w:eastAsia="Times New Roman" w:hAnsi="Times New Roman" w:cs="Times New Roman"/>
          <w:sz w:val="24"/>
          <w:szCs w:val="24"/>
          <w:lang w:eastAsia="ru-RU"/>
        </w:rPr>
        <w:lastRenderedPageBreak/>
        <w:t>Федерации, местных бюджетов и по договорам об образовании за счет средств физических и (или) юридических лиц;</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д) о языках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з) о персональном составе педагогических работников с указанием уровня образования, квалификации и опыта работы;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н) о наличии и об условиях предоставления обучающимся стипендий, мер социальной поддержки;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р) о поступлении финансовых и материальных средств и об их расходовании по итогам финансового года;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с) о трудоустройстве выпускников;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копий: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а) устава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w:t>
      </w:r>
      <w:r w:rsidRPr="005D28BE">
        <w:rPr>
          <w:rFonts w:ascii="Times New Roman" w:eastAsia="Times New Roman" w:hAnsi="Times New Roman" w:cs="Times New Roman"/>
          <w:sz w:val="24"/>
          <w:szCs w:val="24"/>
          <w:lang w:eastAsia="ru-RU"/>
        </w:rPr>
        <w:lastRenderedPageBreak/>
        <w:t>акты), в пределах своей компетенции в соответствии с законодательством Российской Федерации в порядке, установленном ее уставом.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31. Организации, осуществляющие обучение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5D28BE" w:rsidRPr="005D28BE" w:rsidRDefault="005D28BE" w:rsidP="005D28B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D28BE">
        <w:rPr>
          <w:rFonts w:ascii="Times New Roman" w:eastAsia="Times New Roman" w:hAnsi="Times New Roman" w:cs="Times New Roman"/>
          <w:b/>
          <w:bCs/>
          <w:sz w:val="27"/>
          <w:szCs w:val="27"/>
          <w:lang w:eastAsia="ru-RU"/>
        </w:rPr>
        <w:t>Глава 4. Обучающиеся и их родители (законные представители)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33. Обучающиеся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ординаторы - лица, обучающиеся по программам ординатуры;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ассистенты-стажеры - лица, обучающиеся по программам ассистентуры-стажировки;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34. Основные права обучающихся и меры их социальной поддержки и стимулирования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Обучающимся предоставляются академические права 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w:t>
      </w:r>
      <w:r w:rsidRPr="005D28BE">
        <w:rPr>
          <w:rFonts w:ascii="Times New Roman" w:eastAsia="Times New Roman" w:hAnsi="Times New Roman" w:cs="Times New Roman"/>
          <w:sz w:val="24"/>
          <w:szCs w:val="24"/>
          <w:lang w:eastAsia="ru-RU"/>
        </w:rPr>
        <w:lastRenderedPageBreak/>
        <w:t>педагогических работников образовательных организаций высшего образования и (или) научных работников научных организаций;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Обучающимся предоставляются следующие меры социальной поддержки и стимулирования: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w:t>
      </w:r>
      <w:r w:rsidRPr="005D28BE">
        <w:rPr>
          <w:rFonts w:ascii="Times New Roman" w:eastAsia="Times New Roman" w:hAnsi="Times New Roman" w:cs="Times New Roman"/>
          <w:sz w:val="24"/>
          <w:szCs w:val="24"/>
          <w:lang w:eastAsia="ru-RU"/>
        </w:rPr>
        <w:lastRenderedPageBreak/>
        <w:t>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35. Пользование учебниками, учебными пособиями, средствами обучения и воспитания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36. Стипендии и другие денежные выплаты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государственная академическая стипендия студентам;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государственная социальная стипендия студентам;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3) государственные стипендии аспирантам, ординаторам, ассистентам-стажерам;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именные стипендии;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w:t>
      </w:r>
      <w:r w:rsidRPr="005D28BE">
        <w:rPr>
          <w:rFonts w:ascii="Times New Roman" w:eastAsia="Times New Roman" w:hAnsi="Times New Roman" w:cs="Times New Roman"/>
          <w:sz w:val="24"/>
          <w:szCs w:val="24"/>
          <w:lang w:eastAsia="ru-RU"/>
        </w:rPr>
        <w:lastRenderedPageBreak/>
        <w:t>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37. Организация питания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Организация питания обучающихся возлагается на организации, осуществляющие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lastRenderedPageBreak/>
        <w:t>Статья 38. Обеспечение вещевым имуществом (обмундированием)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39. Предоставление жилых помещений в общежитиях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w:t>
      </w:r>
      <w:r w:rsidRPr="005D28BE">
        <w:rPr>
          <w:rFonts w:ascii="Times New Roman" w:eastAsia="Times New Roman" w:hAnsi="Times New Roman" w:cs="Times New Roman"/>
          <w:sz w:val="24"/>
          <w:szCs w:val="24"/>
          <w:lang w:eastAsia="ru-RU"/>
        </w:rPr>
        <w:lastRenderedPageBreak/>
        <w:t>обучающихся или не взимать ее с отдельных категорий обучающихся в определяемых ею случаях и порядке.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40. Транспортное обеспечение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41. Охрана здоровья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Охрана здоровья обучающихся включает в себя: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организацию питания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определение оптимальной учебной, внеучебной нагрузки, режима учебных занятий и продолжительности каникул;</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текущий контроль за состоянием здоровья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коррекционно-развивающие и компенсирующие занятия с обучающимися, логопедическую помощь обучающимся;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помощь обучающимся в профориентации, получении профессии и социальной адаптации.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w:t>
      </w:r>
      <w:r w:rsidRPr="005D28BE">
        <w:rPr>
          <w:rFonts w:ascii="Times New Roman" w:eastAsia="Times New Roman" w:hAnsi="Times New Roman" w:cs="Times New Roman"/>
          <w:sz w:val="24"/>
          <w:szCs w:val="24"/>
          <w:lang w:eastAsia="ru-RU"/>
        </w:rPr>
        <w:lastRenderedPageBreak/>
        <w:t>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43. Обязанности и ответственность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Обучающиеся обязаны: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защищать права и законные интересы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6) получать информацию о всех видах планируемых обследований (психологических, психолого-педагогических) обучающихся, давать согласие на проведение таких </w:t>
      </w:r>
      <w:r w:rsidRPr="005D28BE">
        <w:rPr>
          <w:rFonts w:ascii="Times New Roman" w:eastAsia="Times New Roman" w:hAnsi="Times New Roman" w:cs="Times New Roman"/>
          <w:sz w:val="24"/>
          <w:szCs w:val="24"/>
          <w:lang w:eastAsia="ru-RU"/>
        </w:rPr>
        <w:lastRenderedPageBreak/>
        <w:t>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обеспечить получение детьми общего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5D28BE" w:rsidRPr="005D28BE" w:rsidRDefault="005D28BE" w:rsidP="005D28B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D28BE">
        <w:rPr>
          <w:rFonts w:ascii="Times New Roman" w:eastAsia="Times New Roman" w:hAnsi="Times New Roman" w:cs="Times New Roman"/>
          <w:b/>
          <w:bCs/>
          <w:sz w:val="27"/>
          <w:szCs w:val="27"/>
          <w:lang w:eastAsia="ru-RU"/>
        </w:rPr>
        <w:t>Глава 5. Педагогические, руководящие и иные работники организаций, осуществляющих образовательную деятельность</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46. Право на занятие педагогической деятельностью</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свобода выбора и использования педагогически обоснованных форм, средств, методов обучения и воспитания;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w:t>
      </w:r>
      <w:r w:rsidRPr="005D28BE">
        <w:rPr>
          <w:rFonts w:ascii="Times New Roman" w:eastAsia="Times New Roman" w:hAnsi="Times New Roman" w:cs="Times New Roman"/>
          <w:sz w:val="24"/>
          <w:szCs w:val="24"/>
          <w:lang w:eastAsia="ru-RU"/>
        </w:rPr>
        <w:lastRenderedPageBreak/>
        <w:t>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48. Обязанности и ответственность педагогических работников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1. Педагогические работники обязаны: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систематически повышать свой профессиональный уровень;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w:t>
      </w:r>
      <w:r w:rsidRPr="005D28BE">
        <w:rPr>
          <w:rFonts w:ascii="Times New Roman" w:eastAsia="Times New Roman" w:hAnsi="Times New Roman" w:cs="Times New Roman"/>
          <w:sz w:val="24"/>
          <w:szCs w:val="24"/>
          <w:lang w:eastAsia="ru-RU"/>
        </w:rPr>
        <w:lastRenderedPageBreak/>
        <w:t>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49. Аттестация педагогических работников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50. Научно-педагогические работники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развивать у обучающихся самостоятельность, инициативу, творческие способности.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назначается учредителем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52. Иные работники образовательных организаций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5D28BE" w:rsidRPr="005D28BE" w:rsidRDefault="005D28BE" w:rsidP="005D28B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D28BE">
        <w:rPr>
          <w:rFonts w:ascii="Times New Roman" w:eastAsia="Times New Roman" w:hAnsi="Times New Roman" w:cs="Times New Roman"/>
          <w:b/>
          <w:bCs/>
          <w:sz w:val="27"/>
          <w:szCs w:val="27"/>
          <w:lang w:eastAsia="ru-RU"/>
        </w:rPr>
        <w:t>Глава 6. Основания возникновения, изменения и прекращения образовательных отношений</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53. Возникновение образовательных отношений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54. Договор об образовании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Договор об образовании заключается в простой письменной форме между:</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Правила оказания платных образовательных услуг утверждаются Правительством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w:t>
      </w:r>
      <w:r w:rsidRPr="005D28BE">
        <w:rPr>
          <w:rFonts w:ascii="Times New Roman" w:eastAsia="Times New Roman" w:hAnsi="Times New Roman" w:cs="Times New Roman"/>
          <w:sz w:val="24"/>
          <w:szCs w:val="24"/>
          <w:lang w:eastAsia="ru-RU"/>
        </w:rPr>
        <w:lastRenderedPageBreak/>
        <w:t>условиях, определяемых локальными нормативными актами таких организаций в соответствии с законодательством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56. Целевой прием. Договор о целевом приеме и договор о целевом обучении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w:t>
      </w:r>
      <w:r w:rsidRPr="005D28BE">
        <w:rPr>
          <w:rFonts w:ascii="Times New Roman" w:eastAsia="Times New Roman" w:hAnsi="Times New Roman" w:cs="Times New Roman"/>
          <w:sz w:val="24"/>
          <w:szCs w:val="24"/>
          <w:lang w:eastAsia="ru-RU"/>
        </w:rPr>
        <w:lastRenderedPageBreak/>
        <w:t>осуществляющих образовательную деятельность по образовательным программам высшего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w:t>
      </w:r>
      <w:r w:rsidRPr="005D28BE">
        <w:rPr>
          <w:rFonts w:ascii="Times New Roman" w:eastAsia="Times New Roman" w:hAnsi="Times New Roman" w:cs="Times New Roman"/>
          <w:sz w:val="24"/>
          <w:szCs w:val="24"/>
          <w:lang w:eastAsia="ru-RU"/>
        </w:rPr>
        <w:lastRenderedPageBreak/>
        <w:t>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57. Изменение образовательных отношений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58. Промежуточная аттестация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Обучающиеся обязаны ликвидировать академическую задолженность.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Не допускается взимание платы с обучающихся за прохождение промежуточной аттестации.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59. Итоговая аттестация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1. Итоговая аттестация представляет собой форму оценки степени и уровня освоения обучающимися образовательной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Не допускается взимание платы с обучающихся за прохождение государственной итоговой аттестации.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w:t>
      </w:r>
      <w:r w:rsidRPr="005D28BE">
        <w:rPr>
          <w:rFonts w:ascii="Times New Roman" w:eastAsia="Times New Roman" w:hAnsi="Times New Roman" w:cs="Times New Roman"/>
          <w:sz w:val="24"/>
          <w:szCs w:val="24"/>
          <w:lang w:eastAsia="ru-RU"/>
        </w:rPr>
        <w:lastRenderedPageBreak/>
        <w:t>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60. Документы об образовании и (или) о квалификации. Документы об обучении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 Российской Федерации выдаются: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w:t>
      </w:r>
      <w:r w:rsidRPr="005D28BE">
        <w:rPr>
          <w:rFonts w:ascii="Times New Roman" w:eastAsia="Times New Roman" w:hAnsi="Times New Roman" w:cs="Times New Roman"/>
          <w:sz w:val="24"/>
          <w:szCs w:val="24"/>
          <w:lang w:eastAsia="ru-RU"/>
        </w:rPr>
        <w:lastRenderedPageBreak/>
        <w:t>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высшее образование - бакалавриат (подтверждается дипломом бакалавра);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высшее образование - специалитет (подтверждается дипломом специалиста);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w:t>
      </w:r>
      <w:r w:rsidRPr="005D28BE">
        <w:rPr>
          <w:rFonts w:ascii="Times New Roman" w:eastAsia="Times New Roman" w:hAnsi="Times New Roman" w:cs="Times New Roman"/>
          <w:sz w:val="24"/>
          <w:szCs w:val="24"/>
          <w:lang w:eastAsia="ru-RU"/>
        </w:rPr>
        <w:lastRenderedPageBreak/>
        <w:t>обязательные требования к уровню профессионального образования и (или) квалификации, если иное не установлено федеральными законами.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Документ о квалификации подтверждает: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lastRenderedPageBreak/>
        <w:t>Статья 61. Прекращение образовательных отношений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 связи с получением образования (завершением обучения);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lastRenderedPageBreak/>
        <w:t>Статья 62. Восстановление в организации,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5D28BE" w:rsidRPr="005D28BE" w:rsidRDefault="005D28BE" w:rsidP="005D28B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D28BE">
        <w:rPr>
          <w:rFonts w:ascii="Times New Roman" w:eastAsia="Times New Roman" w:hAnsi="Times New Roman" w:cs="Times New Roman"/>
          <w:b/>
          <w:bCs/>
          <w:sz w:val="27"/>
          <w:szCs w:val="27"/>
          <w:lang w:eastAsia="ru-RU"/>
        </w:rPr>
        <w:t>Глава 7. Общее образование</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63. Общее образование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64. Дошкольное образование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w:t>
      </w:r>
      <w:r w:rsidRPr="005D28BE">
        <w:rPr>
          <w:rFonts w:ascii="Times New Roman" w:eastAsia="Times New Roman" w:hAnsi="Times New Roman" w:cs="Times New Roman"/>
          <w:sz w:val="24"/>
          <w:szCs w:val="24"/>
          <w:lang w:eastAsia="ru-RU"/>
        </w:rPr>
        <w:lastRenderedPageBreak/>
        <w:t>формирование предпосылок учебной деятельности, сохранение и укрепление здоровья детей дошкольного возраста.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w:t>
      </w:r>
      <w:r w:rsidRPr="005D28BE">
        <w:rPr>
          <w:rFonts w:ascii="Times New Roman" w:eastAsia="Times New Roman" w:hAnsi="Times New Roman" w:cs="Times New Roman"/>
          <w:sz w:val="24"/>
          <w:szCs w:val="24"/>
          <w:lang w:eastAsia="ru-RU"/>
        </w:rPr>
        <w:lastRenderedPageBreak/>
        <w:t>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66. Начальное общее, основное общее и среднее общее образование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67. Организация приема на обучение по основным общеобразовательным программам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5D28BE" w:rsidRPr="005D28BE" w:rsidRDefault="005D28BE" w:rsidP="005D28B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D28BE">
        <w:rPr>
          <w:rFonts w:ascii="Times New Roman" w:eastAsia="Times New Roman" w:hAnsi="Times New Roman" w:cs="Times New Roman"/>
          <w:b/>
          <w:bCs/>
          <w:sz w:val="27"/>
          <w:szCs w:val="27"/>
          <w:lang w:eastAsia="ru-RU"/>
        </w:rPr>
        <w:t>Глава 8. Профессиональное образование</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68. Среднее профессиональное образование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w:t>
      </w:r>
      <w:r w:rsidRPr="005D28BE">
        <w:rPr>
          <w:rFonts w:ascii="Times New Roman" w:eastAsia="Times New Roman" w:hAnsi="Times New Roman" w:cs="Times New Roman"/>
          <w:sz w:val="24"/>
          <w:szCs w:val="24"/>
          <w:lang w:eastAsia="ru-RU"/>
        </w:rPr>
        <w:lastRenderedPageBreak/>
        <w:t>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69. Высшее образование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w:t>
      </w:r>
      <w:r w:rsidRPr="005D28BE">
        <w:rPr>
          <w:rFonts w:ascii="Times New Roman" w:eastAsia="Times New Roman" w:hAnsi="Times New Roman" w:cs="Times New Roman"/>
          <w:sz w:val="24"/>
          <w:szCs w:val="24"/>
          <w:lang w:eastAsia="ru-RU"/>
        </w:rPr>
        <w:lastRenderedPageBreak/>
        <w:t>образования по результатам вступительных испытаний, проводимых такими образовательными организациями.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71. Особые права при приеме на обучение по программам бакалавриата и программам специалитета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прием без вступительных испытаний;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иные особые права, установленные настоящей статьей.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lastRenderedPageBreak/>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w:t>
      </w:r>
      <w:r w:rsidRPr="005D28BE">
        <w:rPr>
          <w:rFonts w:ascii="Times New Roman" w:eastAsia="Times New Roman" w:hAnsi="Times New Roman" w:cs="Times New Roman"/>
          <w:sz w:val="24"/>
          <w:szCs w:val="24"/>
          <w:lang w:eastAsia="ru-RU"/>
        </w:rPr>
        <w:lastRenderedPageBreak/>
        <w:t>выполняющие задачи в ходе контртеррористических операций на территории Северо-Кавказского региона.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w:t>
      </w:r>
      <w:r w:rsidRPr="005D28BE">
        <w:rPr>
          <w:rFonts w:ascii="Times New Roman" w:eastAsia="Times New Roman" w:hAnsi="Times New Roman" w:cs="Times New Roman"/>
          <w:sz w:val="24"/>
          <w:szCs w:val="24"/>
          <w:lang w:eastAsia="ru-RU"/>
        </w:rPr>
        <w:lastRenderedPageBreak/>
        <w:t>соответствующим профилю олимпиады школьников, в порядке, установленном указанным федеральным органом исполнительной власти: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72. Формы интеграции образовательной и научной (научно-исследовательской) деятельности в высшем образовании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w:t>
      </w:r>
      <w:r w:rsidRPr="005D28BE">
        <w:rPr>
          <w:rFonts w:ascii="Times New Roman" w:eastAsia="Times New Roman" w:hAnsi="Times New Roman" w:cs="Times New Roman"/>
          <w:sz w:val="24"/>
          <w:szCs w:val="24"/>
          <w:lang w:eastAsia="ru-RU"/>
        </w:rPr>
        <w:lastRenderedPageBreak/>
        <w:t>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D28BE">
        <w:rPr>
          <w:rFonts w:ascii="Times New Roman" w:eastAsia="Times New Roman" w:hAnsi="Times New Roman" w:cs="Times New Roman"/>
          <w:b/>
          <w:bCs/>
          <w:sz w:val="27"/>
          <w:szCs w:val="27"/>
          <w:lang w:eastAsia="ru-RU"/>
        </w:rPr>
        <w:t>Глава 9. Профессиональное обучение</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73. Организация профессионального обучения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 xml:space="preserve">7. Перечень профессий рабочих, должностей служащих, по которым осуществляется профессиональное обучение, с указанием присваиваемой по соответствующим </w:t>
      </w:r>
      <w:r w:rsidRPr="005D28BE">
        <w:rPr>
          <w:rFonts w:ascii="Times New Roman" w:eastAsia="Times New Roman" w:hAnsi="Times New Roman" w:cs="Times New Roman"/>
          <w:sz w:val="24"/>
          <w:szCs w:val="24"/>
          <w:lang w:eastAsia="ru-RU"/>
        </w:rPr>
        <w:lastRenderedPageBreak/>
        <w:t>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74. Квалификационный экзамен</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Профессиональное обучение завершается итоговой аттестацией в форме квалификационного экзамена.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5D28BE" w:rsidRPr="005D28BE" w:rsidRDefault="005D28BE" w:rsidP="005D28B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D28BE">
        <w:rPr>
          <w:rFonts w:ascii="Times New Roman" w:eastAsia="Times New Roman" w:hAnsi="Times New Roman" w:cs="Times New Roman"/>
          <w:b/>
          <w:bCs/>
          <w:sz w:val="27"/>
          <w:szCs w:val="27"/>
          <w:lang w:eastAsia="ru-RU"/>
        </w:rPr>
        <w:t>Глава 10. Дополнительное образование</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75. Дополнительное образование детей и взрослых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76. Дополнительное профессиональное образование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5D28BE" w:rsidRPr="005D28BE" w:rsidRDefault="005D28BE" w:rsidP="005D28B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D28BE">
        <w:rPr>
          <w:rFonts w:ascii="Times New Roman" w:eastAsia="Times New Roman" w:hAnsi="Times New Roman" w:cs="Times New Roman"/>
          <w:b/>
          <w:bCs/>
          <w:sz w:val="27"/>
          <w:szCs w:val="27"/>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77. Организация получения образования лицами, проявившими выдающиеся способности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79. Организация получения образования обучающимися с ограниченными возможностями здоровья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образовательные программы высшего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дополнительные профессиональные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83. Особенности реализации образовательных программ в области искусств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дополнительные предпрофессиональные и общеразвивающие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профессиональные образовательные программы в области физической культуры и спорта;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основные программы профессионального обучения;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дополнительные профессиональные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осуществляет контроль за деятельностью этих подразделений.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5D28BE" w:rsidRPr="005D28BE" w:rsidRDefault="005D28BE" w:rsidP="005D28B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D28BE">
        <w:rPr>
          <w:rFonts w:ascii="Times New Roman" w:eastAsia="Times New Roman" w:hAnsi="Times New Roman" w:cs="Times New Roman"/>
          <w:b/>
          <w:bCs/>
          <w:sz w:val="27"/>
          <w:szCs w:val="27"/>
          <w:lang w:eastAsia="ru-RU"/>
        </w:rPr>
        <w:t>Глава 12. Управление системой образования. Государственная регламентация образовательной деятельности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89. Управление системой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Управление системой образования включает в себя: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проведение мониторинга в системе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90. Государственная регламентация образовательной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лицензирование образовательной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государственный контроль (надзор) в сфере образования.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91. Лицензирование образовательной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92. Государственная аккредитация образовательной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наличие отрицательного заключения, составленного по результатам аккредитационной экспертизы.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порядок предоставления аккредитационным органом дубликата свидетельства о государственной аккредитации;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порядок приостановления, возобновления, прекращения и лишения государственной аккредитации;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особенности проведения аккредитационной экспертизы при проведении государственной аккредитации: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93. Государственный контроль (надзор)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94. Педагогическая экспертиза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95. Независимая оценка качества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97. Информационная открытость системы образования. Мониторинг в системе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98. Информационные системы в системе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5D28BE" w:rsidRPr="005D28BE" w:rsidRDefault="005D28BE" w:rsidP="005D28B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D28BE">
        <w:rPr>
          <w:rFonts w:ascii="Times New Roman" w:eastAsia="Times New Roman" w:hAnsi="Times New Roman" w:cs="Times New Roman"/>
          <w:b/>
          <w:bCs/>
          <w:sz w:val="27"/>
          <w:szCs w:val="27"/>
          <w:lang w:eastAsia="ru-RU"/>
        </w:rPr>
        <w:t>Глава 13. Экономическая деятельность и финансовое обеспечение в сфере образования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102. Имущество образовательных организаций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104. Образовательное кредитование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5D28BE" w:rsidRPr="005D28BE" w:rsidRDefault="005D28BE" w:rsidP="005D28B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D28BE">
        <w:rPr>
          <w:rFonts w:ascii="Times New Roman" w:eastAsia="Times New Roman" w:hAnsi="Times New Roman" w:cs="Times New Roman"/>
          <w:b/>
          <w:bCs/>
          <w:sz w:val="27"/>
          <w:szCs w:val="27"/>
          <w:lang w:eastAsia="ru-RU"/>
        </w:rPr>
        <w:t>Глава 14. Международное сотрудничество в сфере образования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105. Формы и направления международного сотрудничества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106. Подтверждение документов об образовании и (или) о квалификации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107. Признание образования и (или) квалификации, полученных в иностранном государстве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осуществляет размещение на своем сайте в сети "Интернет":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5D28BE" w:rsidRPr="005D28BE" w:rsidRDefault="005D28BE" w:rsidP="005D28B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D28BE">
        <w:rPr>
          <w:rFonts w:ascii="Times New Roman" w:eastAsia="Times New Roman" w:hAnsi="Times New Roman" w:cs="Times New Roman"/>
          <w:b/>
          <w:bCs/>
          <w:sz w:val="27"/>
          <w:szCs w:val="27"/>
          <w:lang w:eastAsia="ru-RU"/>
        </w:rPr>
        <w:t>Глава 15. Заключительные положения</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108. Заключительные положения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высшее профессиональное образование - бакалавриат - к высшему образованию - бакалавриату;</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13. До 1 января 2014 года: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Указ Президиума Верховного Совета СССР от 14 августа 1979 года N 511-Х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3706-XI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пункт 3 Указа Президиума Верховного Совета СССР от 7 мая 1986 года N 4615-XI "О внесении изменений в некоторые законодательные акты СССР" (Ведомости Верховного Совета СССР, 1986, N 20, ст. 344);</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Признать утратившими силу:</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ГАРАНТ: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Федеральным законом от 13 января 1996 г. N 12-ФЗ названное постановление признано утратившим силу</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N3, ст. 150);</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ГАРАНТ:</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Федеральным законом от 8 ноября 2010 г. N 293-ФЗ названный Федеральный закон признан утратившим силу с 1 января 2011 г.</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1,ст. 5);</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N46, ст. 5419);</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N50, ст. 6595);</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sz w:val="24"/>
          <w:szCs w:val="24"/>
          <w:lang w:eastAsia="ru-RU"/>
        </w:rPr>
        <w:t>Статья 111. Порядок вступления в силу настоящего Федерального закона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i/>
          <w:iCs/>
          <w:sz w:val="24"/>
          <w:szCs w:val="24"/>
          <w:lang w:eastAsia="ru-RU"/>
        </w:rPr>
        <w:t>Президент Российской Федерации В. Путин</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i/>
          <w:iCs/>
          <w:sz w:val="24"/>
          <w:szCs w:val="24"/>
          <w:lang w:eastAsia="ru-RU"/>
        </w:rPr>
        <w:t>Москва, Кремль</w:t>
      </w:r>
    </w:p>
    <w:p w:rsidR="005D28BE" w:rsidRPr="005D28BE" w:rsidRDefault="005D28BE" w:rsidP="005D28BE">
      <w:pPr>
        <w:spacing w:before="100" w:beforeAutospacing="1" w:after="100" w:afterAutospacing="1" w:line="240" w:lineRule="auto"/>
        <w:rPr>
          <w:rFonts w:ascii="Times New Roman" w:eastAsia="Times New Roman" w:hAnsi="Times New Roman" w:cs="Times New Roman"/>
          <w:sz w:val="24"/>
          <w:szCs w:val="24"/>
          <w:lang w:eastAsia="ru-RU"/>
        </w:rPr>
      </w:pPr>
      <w:r w:rsidRPr="005D28BE">
        <w:rPr>
          <w:rFonts w:ascii="Times New Roman" w:eastAsia="Times New Roman" w:hAnsi="Times New Roman" w:cs="Times New Roman"/>
          <w:i/>
          <w:iCs/>
          <w:sz w:val="24"/>
          <w:szCs w:val="24"/>
          <w:lang w:eastAsia="ru-RU"/>
        </w:rPr>
        <w:t>29 декабря 2012 года</w:t>
      </w:r>
    </w:p>
    <w:p w:rsidR="005D28BE" w:rsidRPr="005D28BE" w:rsidRDefault="005D28BE" w:rsidP="005D28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D28BE">
        <w:rPr>
          <w:rFonts w:ascii="Times New Roman" w:eastAsia="Times New Roman" w:hAnsi="Times New Roman" w:cs="Times New Roman"/>
          <w:b/>
          <w:bCs/>
          <w:i/>
          <w:iCs/>
          <w:sz w:val="24"/>
          <w:szCs w:val="24"/>
          <w:lang w:eastAsia="ru-RU"/>
        </w:rPr>
        <w:t>N 273-ФЗ</w:t>
      </w:r>
    </w:p>
    <w:sectPr w:rsidR="005D28BE" w:rsidRPr="005D28BE" w:rsidSect="00EB77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611B59"/>
    <w:multiLevelType w:val="multilevel"/>
    <w:tmpl w:val="CEC6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6C4FAB"/>
    <w:multiLevelType w:val="multilevel"/>
    <w:tmpl w:val="2E4E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AA858A2"/>
    <w:multiLevelType w:val="multilevel"/>
    <w:tmpl w:val="E870B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2800A8"/>
    <w:rsid w:val="002800A8"/>
    <w:rsid w:val="005D28BE"/>
    <w:rsid w:val="005F056E"/>
    <w:rsid w:val="00792084"/>
    <w:rsid w:val="00874CD6"/>
    <w:rsid w:val="00EB7726"/>
    <w:rsid w:val="00FB1A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726"/>
  </w:style>
  <w:style w:type="paragraph" w:styleId="2">
    <w:name w:val="heading 2"/>
    <w:basedOn w:val="a"/>
    <w:link w:val="20"/>
    <w:uiPriority w:val="9"/>
    <w:qFormat/>
    <w:rsid w:val="005D28B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D28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D28B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5D28B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D28B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D28B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D28BE"/>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5D28BE"/>
    <w:rPr>
      <w:rFonts w:ascii="Times New Roman" w:eastAsia="Times New Roman" w:hAnsi="Times New Roman" w:cs="Times New Roman"/>
      <w:b/>
      <w:bCs/>
      <w:sz w:val="20"/>
      <w:szCs w:val="20"/>
      <w:lang w:eastAsia="ru-RU"/>
    </w:rPr>
  </w:style>
  <w:style w:type="character" w:styleId="a3">
    <w:name w:val="Strong"/>
    <w:basedOn w:val="a0"/>
    <w:uiPriority w:val="22"/>
    <w:qFormat/>
    <w:rsid w:val="002800A8"/>
    <w:rPr>
      <w:b/>
      <w:bCs/>
    </w:rPr>
  </w:style>
  <w:style w:type="paragraph" w:styleId="a4">
    <w:name w:val="Normal (Web)"/>
    <w:basedOn w:val="a"/>
    <w:uiPriority w:val="99"/>
    <w:semiHidden/>
    <w:unhideWhenUsed/>
    <w:rsid w:val="005D28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5D28BE"/>
    <w:rPr>
      <w:i/>
      <w:iCs/>
    </w:rPr>
  </w:style>
  <w:style w:type="character" w:styleId="a6">
    <w:name w:val="Hyperlink"/>
    <w:basedOn w:val="a0"/>
    <w:uiPriority w:val="99"/>
    <w:semiHidden/>
    <w:unhideWhenUsed/>
    <w:rsid w:val="005D28BE"/>
    <w:rPr>
      <w:color w:val="0000FF"/>
      <w:u w:val="single"/>
    </w:rPr>
  </w:style>
  <w:style w:type="character" w:customStyle="1" w:styleId="b-share">
    <w:name w:val="b-share"/>
    <w:basedOn w:val="a0"/>
    <w:rsid w:val="005D28BE"/>
  </w:style>
  <w:style w:type="character" w:customStyle="1" w:styleId="b-share-icon">
    <w:name w:val="b-share-icon"/>
    <w:basedOn w:val="a0"/>
    <w:rsid w:val="005D28BE"/>
  </w:style>
  <w:style w:type="paragraph" w:styleId="a7">
    <w:name w:val="Balloon Text"/>
    <w:basedOn w:val="a"/>
    <w:link w:val="a8"/>
    <w:uiPriority w:val="99"/>
    <w:semiHidden/>
    <w:unhideWhenUsed/>
    <w:rsid w:val="005D28B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D28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5475934">
      <w:bodyDiv w:val="1"/>
      <w:marLeft w:val="0"/>
      <w:marRight w:val="0"/>
      <w:marTop w:val="0"/>
      <w:marBottom w:val="0"/>
      <w:divBdr>
        <w:top w:val="none" w:sz="0" w:space="0" w:color="auto"/>
        <w:left w:val="none" w:sz="0" w:space="0" w:color="auto"/>
        <w:bottom w:val="none" w:sz="0" w:space="0" w:color="auto"/>
        <w:right w:val="none" w:sz="0" w:space="0" w:color="auto"/>
      </w:divBdr>
      <w:divsChild>
        <w:div w:id="1539126303">
          <w:marLeft w:val="0"/>
          <w:marRight w:val="0"/>
          <w:marTop w:val="0"/>
          <w:marBottom w:val="0"/>
          <w:divBdr>
            <w:top w:val="none" w:sz="0" w:space="0" w:color="auto"/>
            <w:left w:val="none" w:sz="0" w:space="0" w:color="auto"/>
            <w:bottom w:val="none" w:sz="0" w:space="0" w:color="auto"/>
            <w:right w:val="none" w:sz="0" w:space="0" w:color="auto"/>
          </w:divBdr>
          <w:divsChild>
            <w:div w:id="313144596">
              <w:marLeft w:val="0"/>
              <w:marRight w:val="0"/>
              <w:marTop w:val="0"/>
              <w:marBottom w:val="0"/>
              <w:divBdr>
                <w:top w:val="none" w:sz="0" w:space="0" w:color="auto"/>
                <w:left w:val="none" w:sz="0" w:space="0" w:color="auto"/>
                <w:bottom w:val="none" w:sz="0" w:space="0" w:color="auto"/>
                <w:right w:val="none" w:sz="0" w:space="0" w:color="auto"/>
              </w:divBdr>
              <w:divsChild>
                <w:div w:id="202446448">
                  <w:marLeft w:val="0"/>
                  <w:marRight w:val="0"/>
                  <w:marTop w:val="0"/>
                  <w:marBottom w:val="0"/>
                  <w:divBdr>
                    <w:top w:val="none" w:sz="0" w:space="0" w:color="auto"/>
                    <w:left w:val="none" w:sz="0" w:space="0" w:color="auto"/>
                    <w:bottom w:val="none" w:sz="0" w:space="0" w:color="auto"/>
                    <w:right w:val="none" w:sz="0" w:space="0" w:color="auto"/>
                  </w:divBdr>
                  <w:divsChild>
                    <w:div w:id="739865909">
                      <w:marLeft w:val="0"/>
                      <w:marRight w:val="0"/>
                      <w:marTop w:val="0"/>
                      <w:marBottom w:val="0"/>
                      <w:divBdr>
                        <w:top w:val="none" w:sz="0" w:space="0" w:color="auto"/>
                        <w:left w:val="none" w:sz="0" w:space="0" w:color="auto"/>
                        <w:bottom w:val="none" w:sz="0" w:space="0" w:color="auto"/>
                        <w:right w:val="none" w:sz="0" w:space="0" w:color="auto"/>
                      </w:divBdr>
                      <w:divsChild>
                        <w:div w:id="515459415">
                          <w:marLeft w:val="0"/>
                          <w:marRight w:val="0"/>
                          <w:marTop w:val="0"/>
                          <w:marBottom w:val="0"/>
                          <w:divBdr>
                            <w:top w:val="none" w:sz="0" w:space="0" w:color="auto"/>
                            <w:left w:val="none" w:sz="0" w:space="0" w:color="auto"/>
                            <w:bottom w:val="none" w:sz="0" w:space="0" w:color="auto"/>
                            <w:right w:val="none" w:sz="0" w:space="0" w:color="auto"/>
                          </w:divBdr>
                          <w:divsChild>
                            <w:div w:id="1186793857">
                              <w:marLeft w:val="0"/>
                              <w:marRight w:val="0"/>
                              <w:marTop w:val="0"/>
                              <w:marBottom w:val="0"/>
                              <w:divBdr>
                                <w:top w:val="none" w:sz="0" w:space="0" w:color="auto"/>
                                <w:left w:val="none" w:sz="0" w:space="0" w:color="auto"/>
                                <w:bottom w:val="none" w:sz="0" w:space="0" w:color="auto"/>
                                <w:right w:val="none" w:sz="0" w:space="0" w:color="auto"/>
                              </w:divBdr>
                              <w:divsChild>
                                <w:div w:id="1919246992">
                                  <w:marLeft w:val="0"/>
                                  <w:marRight w:val="0"/>
                                  <w:marTop w:val="0"/>
                                  <w:marBottom w:val="0"/>
                                  <w:divBdr>
                                    <w:top w:val="none" w:sz="0" w:space="0" w:color="auto"/>
                                    <w:left w:val="none" w:sz="0" w:space="0" w:color="auto"/>
                                    <w:bottom w:val="none" w:sz="0" w:space="0" w:color="auto"/>
                                    <w:right w:val="none" w:sz="0" w:space="0" w:color="auto"/>
                                  </w:divBdr>
                                  <w:divsChild>
                                    <w:div w:id="502822843">
                                      <w:marLeft w:val="0"/>
                                      <w:marRight w:val="0"/>
                                      <w:marTop w:val="0"/>
                                      <w:marBottom w:val="0"/>
                                      <w:divBdr>
                                        <w:top w:val="none" w:sz="0" w:space="0" w:color="auto"/>
                                        <w:left w:val="none" w:sz="0" w:space="0" w:color="auto"/>
                                        <w:bottom w:val="none" w:sz="0" w:space="0" w:color="auto"/>
                                        <w:right w:val="none" w:sz="0" w:space="0" w:color="auto"/>
                                      </w:divBdr>
                                      <w:divsChild>
                                        <w:div w:id="769590923">
                                          <w:marLeft w:val="0"/>
                                          <w:marRight w:val="0"/>
                                          <w:marTop w:val="0"/>
                                          <w:marBottom w:val="0"/>
                                          <w:divBdr>
                                            <w:top w:val="none" w:sz="0" w:space="0" w:color="auto"/>
                                            <w:left w:val="none" w:sz="0" w:space="0" w:color="auto"/>
                                            <w:bottom w:val="none" w:sz="0" w:space="0" w:color="auto"/>
                                            <w:right w:val="none" w:sz="0" w:space="0" w:color="auto"/>
                                          </w:divBdr>
                                          <w:divsChild>
                                            <w:div w:id="34301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1570865">
                  <w:marLeft w:val="0"/>
                  <w:marRight w:val="0"/>
                  <w:marTop w:val="0"/>
                  <w:marBottom w:val="0"/>
                  <w:divBdr>
                    <w:top w:val="none" w:sz="0" w:space="0" w:color="auto"/>
                    <w:left w:val="none" w:sz="0" w:space="0" w:color="auto"/>
                    <w:bottom w:val="none" w:sz="0" w:space="0" w:color="auto"/>
                    <w:right w:val="none" w:sz="0" w:space="0" w:color="auto"/>
                  </w:divBdr>
                  <w:divsChild>
                    <w:div w:id="1733770459">
                      <w:marLeft w:val="0"/>
                      <w:marRight w:val="0"/>
                      <w:marTop w:val="0"/>
                      <w:marBottom w:val="0"/>
                      <w:divBdr>
                        <w:top w:val="none" w:sz="0" w:space="0" w:color="auto"/>
                        <w:left w:val="none" w:sz="0" w:space="0" w:color="auto"/>
                        <w:bottom w:val="none" w:sz="0" w:space="0" w:color="auto"/>
                        <w:right w:val="none" w:sz="0" w:space="0" w:color="auto"/>
                      </w:divBdr>
                      <w:divsChild>
                        <w:div w:id="979654238">
                          <w:marLeft w:val="0"/>
                          <w:marRight w:val="0"/>
                          <w:marTop w:val="0"/>
                          <w:marBottom w:val="0"/>
                          <w:divBdr>
                            <w:top w:val="none" w:sz="0" w:space="0" w:color="auto"/>
                            <w:left w:val="none" w:sz="0" w:space="0" w:color="auto"/>
                            <w:bottom w:val="none" w:sz="0" w:space="0" w:color="auto"/>
                            <w:right w:val="none" w:sz="0" w:space="0" w:color="auto"/>
                          </w:divBdr>
                          <w:divsChild>
                            <w:div w:id="1057239230">
                              <w:marLeft w:val="0"/>
                              <w:marRight w:val="0"/>
                              <w:marTop w:val="0"/>
                              <w:marBottom w:val="0"/>
                              <w:divBdr>
                                <w:top w:val="none" w:sz="0" w:space="0" w:color="auto"/>
                                <w:left w:val="none" w:sz="0" w:space="0" w:color="auto"/>
                                <w:bottom w:val="none" w:sz="0" w:space="0" w:color="auto"/>
                                <w:right w:val="none" w:sz="0" w:space="0" w:color="auto"/>
                              </w:divBdr>
                              <w:divsChild>
                                <w:div w:id="1729381803">
                                  <w:marLeft w:val="0"/>
                                  <w:marRight w:val="0"/>
                                  <w:marTop w:val="0"/>
                                  <w:marBottom w:val="0"/>
                                  <w:divBdr>
                                    <w:top w:val="none" w:sz="0" w:space="0" w:color="auto"/>
                                    <w:left w:val="none" w:sz="0" w:space="0" w:color="auto"/>
                                    <w:bottom w:val="none" w:sz="0" w:space="0" w:color="auto"/>
                                    <w:right w:val="none" w:sz="0" w:space="0" w:color="auto"/>
                                  </w:divBdr>
                                </w:div>
                              </w:divsChild>
                            </w:div>
                            <w:div w:id="649986691">
                              <w:marLeft w:val="0"/>
                              <w:marRight w:val="0"/>
                              <w:marTop w:val="0"/>
                              <w:marBottom w:val="0"/>
                              <w:divBdr>
                                <w:top w:val="none" w:sz="0" w:space="0" w:color="auto"/>
                                <w:left w:val="none" w:sz="0" w:space="0" w:color="auto"/>
                                <w:bottom w:val="none" w:sz="0" w:space="0" w:color="auto"/>
                                <w:right w:val="none" w:sz="0" w:space="0" w:color="auto"/>
                              </w:divBdr>
                              <w:divsChild>
                                <w:div w:id="270091420">
                                  <w:marLeft w:val="0"/>
                                  <w:marRight w:val="0"/>
                                  <w:marTop w:val="0"/>
                                  <w:marBottom w:val="0"/>
                                  <w:divBdr>
                                    <w:top w:val="none" w:sz="0" w:space="0" w:color="auto"/>
                                    <w:left w:val="none" w:sz="0" w:space="0" w:color="auto"/>
                                    <w:bottom w:val="none" w:sz="0" w:space="0" w:color="auto"/>
                                    <w:right w:val="none" w:sz="0" w:space="0" w:color="auto"/>
                                  </w:divBdr>
                                </w:div>
                              </w:divsChild>
                            </w:div>
                            <w:div w:id="952322578">
                              <w:marLeft w:val="0"/>
                              <w:marRight w:val="0"/>
                              <w:marTop w:val="0"/>
                              <w:marBottom w:val="0"/>
                              <w:divBdr>
                                <w:top w:val="none" w:sz="0" w:space="0" w:color="auto"/>
                                <w:left w:val="none" w:sz="0" w:space="0" w:color="auto"/>
                                <w:bottom w:val="none" w:sz="0" w:space="0" w:color="auto"/>
                                <w:right w:val="none" w:sz="0" w:space="0" w:color="auto"/>
                              </w:divBdr>
                              <w:divsChild>
                                <w:div w:id="919412703">
                                  <w:marLeft w:val="0"/>
                                  <w:marRight w:val="0"/>
                                  <w:marTop w:val="0"/>
                                  <w:marBottom w:val="0"/>
                                  <w:divBdr>
                                    <w:top w:val="none" w:sz="0" w:space="0" w:color="auto"/>
                                    <w:left w:val="none" w:sz="0" w:space="0" w:color="auto"/>
                                    <w:bottom w:val="none" w:sz="0" w:space="0" w:color="auto"/>
                                    <w:right w:val="none" w:sz="0" w:space="0" w:color="auto"/>
                                  </w:divBdr>
                                  <w:divsChild>
                                    <w:div w:id="196897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11393">
                              <w:marLeft w:val="0"/>
                              <w:marRight w:val="0"/>
                              <w:marTop w:val="0"/>
                              <w:marBottom w:val="0"/>
                              <w:divBdr>
                                <w:top w:val="none" w:sz="0" w:space="0" w:color="auto"/>
                                <w:left w:val="none" w:sz="0" w:space="0" w:color="auto"/>
                                <w:bottom w:val="none" w:sz="0" w:space="0" w:color="auto"/>
                                <w:right w:val="none" w:sz="0" w:space="0" w:color="auto"/>
                              </w:divBdr>
                              <w:divsChild>
                                <w:div w:id="848639024">
                                  <w:marLeft w:val="0"/>
                                  <w:marRight w:val="0"/>
                                  <w:marTop w:val="0"/>
                                  <w:marBottom w:val="0"/>
                                  <w:divBdr>
                                    <w:top w:val="none" w:sz="0" w:space="0" w:color="auto"/>
                                    <w:left w:val="none" w:sz="0" w:space="0" w:color="auto"/>
                                    <w:bottom w:val="none" w:sz="0" w:space="0" w:color="auto"/>
                                    <w:right w:val="none" w:sz="0" w:space="0" w:color="auto"/>
                                  </w:divBdr>
                                </w:div>
                              </w:divsChild>
                            </w:div>
                            <w:div w:id="410735600">
                              <w:marLeft w:val="0"/>
                              <w:marRight w:val="0"/>
                              <w:marTop w:val="0"/>
                              <w:marBottom w:val="0"/>
                              <w:divBdr>
                                <w:top w:val="none" w:sz="0" w:space="0" w:color="auto"/>
                                <w:left w:val="none" w:sz="0" w:space="0" w:color="auto"/>
                                <w:bottom w:val="none" w:sz="0" w:space="0" w:color="auto"/>
                                <w:right w:val="none" w:sz="0" w:space="0" w:color="auto"/>
                              </w:divBdr>
                              <w:divsChild>
                                <w:div w:id="1154637581">
                                  <w:marLeft w:val="0"/>
                                  <w:marRight w:val="0"/>
                                  <w:marTop w:val="0"/>
                                  <w:marBottom w:val="0"/>
                                  <w:divBdr>
                                    <w:top w:val="none" w:sz="0" w:space="0" w:color="auto"/>
                                    <w:left w:val="none" w:sz="0" w:space="0" w:color="auto"/>
                                    <w:bottom w:val="none" w:sz="0" w:space="0" w:color="auto"/>
                                    <w:right w:val="none" w:sz="0" w:space="0" w:color="auto"/>
                                  </w:divBdr>
                                  <w:divsChild>
                                    <w:div w:id="115457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825375">
      <w:bodyDiv w:val="1"/>
      <w:marLeft w:val="0"/>
      <w:marRight w:val="0"/>
      <w:marTop w:val="0"/>
      <w:marBottom w:val="0"/>
      <w:divBdr>
        <w:top w:val="none" w:sz="0" w:space="0" w:color="auto"/>
        <w:left w:val="none" w:sz="0" w:space="0" w:color="auto"/>
        <w:bottom w:val="none" w:sz="0" w:space="0" w:color="auto"/>
        <w:right w:val="none" w:sz="0" w:space="0" w:color="auto"/>
      </w:divBdr>
      <w:divsChild>
        <w:div w:id="983780260">
          <w:marLeft w:val="0"/>
          <w:marRight w:val="0"/>
          <w:marTop w:val="0"/>
          <w:marBottom w:val="0"/>
          <w:divBdr>
            <w:top w:val="none" w:sz="0" w:space="0" w:color="auto"/>
            <w:left w:val="none" w:sz="0" w:space="0" w:color="auto"/>
            <w:bottom w:val="none" w:sz="0" w:space="0" w:color="auto"/>
            <w:right w:val="none" w:sz="0" w:space="0" w:color="auto"/>
          </w:divBdr>
          <w:divsChild>
            <w:div w:id="1128205691">
              <w:marLeft w:val="0"/>
              <w:marRight w:val="0"/>
              <w:marTop w:val="0"/>
              <w:marBottom w:val="0"/>
              <w:divBdr>
                <w:top w:val="none" w:sz="0" w:space="0" w:color="auto"/>
                <w:left w:val="none" w:sz="0" w:space="0" w:color="auto"/>
                <w:bottom w:val="none" w:sz="0" w:space="0" w:color="auto"/>
                <w:right w:val="none" w:sz="0" w:space="0" w:color="auto"/>
              </w:divBdr>
              <w:divsChild>
                <w:div w:id="1080906167">
                  <w:marLeft w:val="0"/>
                  <w:marRight w:val="0"/>
                  <w:marTop w:val="0"/>
                  <w:marBottom w:val="0"/>
                  <w:divBdr>
                    <w:top w:val="none" w:sz="0" w:space="0" w:color="auto"/>
                    <w:left w:val="none" w:sz="0" w:space="0" w:color="auto"/>
                    <w:bottom w:val="none" w:sz="0" w:space="0" w:color="auto"/>
                    <w:right w:val="none" w:sz="0" w:space="0" w:color="auto"/>
                  </w:divBdr>
                </w:div>
                <w:div w:id="2083601978">
                  <w:marLeft w:val="0"/>
                  <w:marRight w:val="0"/>
                  <w:marTop w:val="0"/>
                  <w:marBottom w:val="0"/>
                  <w:divBdr>
                    <w:top w:val="none" w:sz="0" w:space="0" w:color="auto"/>
                    <w:left w:val="none" w:sz="0" w:space="0" w:color="auto"/>
                    <w:bottom w:val="none" w:sz="0" w:space="0" w:color="auto"/>
                    <w:right w:val="none" w:sz="0" w:space="0" w:color="auto"/>
                  </w:divBdr>
                  <w:divsChild>
                    <w:div w:id="209003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37106">
          <w:marLeft w:val="0"/>
          <w:marRight w:val="0"/>
          <w:marTop w:val="0"/>
          <w:marBottom w:val="0"/>
          <w:divBdr>
            <w:top w:val="none" w:sz="0" w:space="0" w:color="auto"/>
            <w:left w:val="none" w:sz="0" w:space="0" w:color="auto"/>
            <w:bottom w:val="none" w:sz="0" w:space="0" w:color="auto"/>
            <w:right w:val="none" w:sz="0" w:space="0" w:color="auto"/>
          </w:divBdr>
          <w:divsChild>
            <w:div w:id="1765881743">
              <w:marLeft w:val="0"/>
              <w:marRight w:val="0"/>
              <w:marTop w:val="0"/>
              <w:marBottom w:val="0"/>
              <w:divBdr>
                <w:top w:val="none" w:sz="0" w:space="0" w:color="auto"/>
                <w:left w:val="none" w:sz="0" w:space="0" w:color="auto"/>
                <w:bottom w:val="none" w:sz="0" w:space="0" w:color="auto"/>
                <w:right w:val="none" w:sz="0" w:space="0" w:color="auto"/>
              </w:divBdr>
              <w:divsChild>
                <w:div w:id="178131678">
                  <w:marLeft w:val="0"/>
                  <w:marRight w:val="0"/>
                  <w:marTop w:val="0"/>
                  <w:marBottom w:val="0"/>
                  <w:divBdr>
                    <w:top w:val="none" w:sz="0" w:space="0" w:color="auto"/>
                    <w:left w:val="none" w:sz="0" w:space="0" w:color="auto"/>
                    <w:bottom w:val="none" w:sz="0" w:space="0" w:color="auto"/>
                    <w:right w:val="none" w:sz="0" w:space="0" w:color="auto"/>
                  </w:divBdr>
                  <w:divsChild>
                    <w:div w:id="1106120582">
                      <w:marLeft w:val="0"/>
                      <w:marRight w:val="0"/>
                      <w:marTop w:val="0"/>
                      <w:marBottom w:val="0"/>
                      <w:divBdr>
                        <w:top w:val="none" w:sz="0" w:space="0" w:color="auto"/>
                        <w:left w:val="none" w:sz="0" w:space="0" w:color="auto"/>
                        <w:bottom w:val="none" w:sz="0" w:space="0" w:color="auto"/>
                        <w:right w:val="none" w:sz="0" w:space="0" w:color="auto"/>
                      </w:divBdr>
                      <w:divsChild>
                        <w:div w:id="1496678190">
                          <w:marLeft w:val="0"/>
                          <w:marRight w:val="0"/>
                          <w:marTop w:val="0"/>
                          <w:marBottom w:val="0"/>
                          <w:divBdr>
                            <w:top w:val="none" w:sz="0" w:space="0" w:color="auto"/>
                            <w:left w:val="none" w:sz="0" w:space="0" w:color="auto"/>
                            <w:bottom w:val="none" w:sz="0" w:space="0" w:color="auto"/>
                            <w:right w:val="none" w:sz="0" w:space="0" w:color="auto"/>
                          </w:divBdr>
                          <w:divsChild>
                            <w:div w:id="160091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C6390-33A9-437E-9BC7-E55B9882C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97</Pages>
  <Words>72874</Words>
  <Characters>415386</Characters>
  <Application>Microsoft Office Word</Application>
  <DocSecurity>0</DocSecurity>
  <Lines>3461</Lines>
  <Paragraphs>974</Paragraphs>
  <ScaleCrop>false</ScaleCrop>
  <HeadingPairs>
    <vt:vector size="2" baseType="variant">
      <vt:variant>
        <vt:lpstr>Название</vt:lpstr>
      </vt:variant>
      <vt:variant>
        <vt:i4>1</vt:i4>
      </vt:variant>
    </vt:vector>
  </HeadingPairs>
  <TitlesOfParts>
    <vt:vector size="1" baseType="lpstr">
      <vt:lpstr/>
    </vt:vector>
  </TitlesOfParts>
  <Company>МОУ СОШ №91</Company>
  <LinksUpToDate>false</LinksUpToDate>
  <CharactersWithSpaces>487286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2019-12-04T12:02:00Z</dcterms:created>
  <dcterms:modified xsi:type="dcterms:W3CDTF">2019-12-04T12:02:00Z</dcterms:modified>
</cp:coreProperties>
</file>